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F1D82" w:rsidRPr="003B5664" w:rsidP="003B5664">
      <w:pPr>
        <w:tabs>
          <w:tab w:val="left" w:pos="525"/>
          <w:tab w:val="left" w:pos="2700"/>
        </w:tabs>
        <w:spacing w:line="480" w:lineRule="auto"/>
        <w:ind w:firstLine="518"/>
        <w:jc w:val="both"/>
        <w:rPr>
          <w:rFonts w:ascii="Times New Roman" w:hAnsi="Times New Roman" w:cs="Times New Roman"/>
          <w:sz w:val="24"/>
          <w:szCs w:val="24"/>
        </w:rPr>
      </w:pPr>
      <w:r w:rsidRPr="003B5664">
        <w:rPr>
          <w:rFonts w:ascii="Times New Roman" w:hAnsi="Times New Roman" w:cs="Times New Roman"/>
          <w:sz w:val="24"/>
          <w:szCs w:val="24"/>
        </w:rPr>
        <w:t xml:space="preserve"> </w:t>
      </w:r>
      <w:r w:rsidRPr="003B5664">
        <w:rPr>
          <w:rFonts w:ascii="Times New Roman" w:hAnsi="Times New Roman" w:cs="Times New Roman"/>
          <w:sz w:val="24"/>
          <w:szCs w:val="24"/>
        </w:rPr>
        <w:tab/>
      </w:r>
      <w:r w:rsidRPr="003B5664">
        <w:rPr>
          <w:rFonts w:ascii="Times New Roman" w:hAnsi="Times New Roman" w:cs="Times New Roman"/>
          <w:sz w:val="24"/>
          <w:szCs w:val="24"/>
        </w:rPr>
        <w:tab/>
      </w:r>
    </w:p>
    <w:p w:rsidR="00F64488" w:rsidRPr="003B5664" w:rsidP="003B5664">
      <w:pPr>
        <w:spacing w:line="480" w:lineRule="auto"/>
        <w:ind w:firstLine="518"/>
        <w:jc w:val="center"/>
        <w:rPr>
          <w:rFonts w:ascii="Times New Roman" w:hAnsi="Times New Roman" w:cs="Times New Roman"/>
          <w:sz w:val="24"/>
          <w:szCs w:val="24"/>
        </w:rPr>
      </w:pPr>
      <w:r w:rsidRPr="003B5664">
        <w:rPr>
          <w:rFonts w:ascii="Times New Roman" w:hAnsi="Times New Roman" w:cs="Times New Roman"/>
          <w:sz w:val="24"/>
          <w:szCs w:val="24"/>
        </w:rPr>
        <w:t>Main effects of a British exit (Brexit)
</w:t>
      </w:r>
    </w:p>
    <w:p w:rsidR="008E0774" w:rsidRPr="003B5664" w:rsidP="003B5664">
      <w:pPr>
        <w:spacing w:line="480" w:lineRule="auto"/>
        <w:ind w:firstLine="518"/>
        <w:jc w:val="center"/>
        <w:rPr>
          <w:rFonts w:ascii="Times New Roman" w:hAnsi="Times New Roman" w:cs="Times New Roman"/>
          <w:sz w:val="24"/>
          <w:szCs w:val="24"/>
        </w:rPr>
      </w:pPr>
      <w:r w:rsidRPr="003B5664">
        <w:rPr>
          <w:rFonts w:ascii="Times New Roman" w:hAnsi="Times New Roman" w:cs="Times New Roman"/>
          <w:sz w:val="24"/>
          <w:szCs w:val="24"/>
        </w:rPr>
        <w:t>Student</w:t>
      </w:r>
    </w:p>
    <w:p w:rsidR="008E0774" w:rsidRPr="003B5664" w:rsidP="003B5664">
      <w:pPr>
        <w:spacing w:line="480" w:lineRule="auto"/>
        <w:ind w:firstLine="518"/>
        <w:jc w:val="center"/>
        <w:rPr>
          <w:rFonts w:ascii="Times New Roman" w:hAnsi="Times New Roman" w:cs="Times New Roman"/>
          <w:sz w:val="24"/>
          <w:szCs w:val="24"/>
        </w:rPr>
      </w:pPr>
      <w:r w:rsidRPr="003B5664">
        <w:rPr>
          <w:rFonts w:ascii="Times New Roman" w:hAnsi="Times New Roman" w:cs="Times New Roman"/>
          <w:sz w:val="24"/>
          <w:szCs w:val="24"/>
        </w:rPr>
        <w:t>Instructor</w:t>
      </w:r>
    </w:p>
    <w:p w:rsidR="008E0774" w:rsidRPr="003B5664" w:rsidP="003B5664">
      <w:pPr>
        <w:spacing w:line="480" w:lineRule="auto"/>
        <w:ind w:firstLine="518"/>
        <w:jc w:val="center"/>
        <w:rPr>
          <w:rFonts w:ascii="Times New Roman" w:hAnsi="Times New Roman" w:cs="Times New Roman"/>
          <w:sz w:val="24"/>
          <w:szCs w:val="24"/>
        </w:rPr>
      </w:pPr>
      <w:r w:rsidRPr="003B5664">
        <w:rPr>
          <w:rFonts w:ascii="Times New Roman" w:hAnsi="Times New Roman" w:cs="Times New Roman"/>
          <w:sz w:val="24"/>
          <w:szCs w:val="24"/>
        </w:rPr>
        <w:t>Institution</w:t>
      </w:r>
    </w:p>
    <w:p w:rsidR="008E0774" w:rsidRPr="003B5664" w:rsidP="003B5664">
      <w:pPr>
        <w:spacing w:line="480" w:lineRule="auto"/>
        <w:ind w:firstLine="518"/>
        <w:jc w:val="center"/>
        <w:rPr>
          <w:rFonts w:ascii="Times New Roman" w:hAnsi="Times New Roman" w:cs="Times New Roman"/>
          <w:sz w:val="24"/>
          <w:szCs w:val="24"/>
        </w:rPr>
      </w:pPr>
      <w:r w:rsidRPr="003B5664">
        <w:rPr>
          <w:rFonts w:ascii="Times New Roman" w:hAnsi="Times New Roman" w:cs="Times New Roman"/>
          <w:sz w:val="24"/>
          <w:szCs w:val="24"/>
        </w:rPr>
        <w:t>Course</w:t>
      </w:r>
    </w:p>
    <w:p w:rsidR="008E0774"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p>
    <w:p w:rsidR="00F64488" w:rsidRPr="003B5664" w:rsidP="003B5664">
      <w:pPr>
        <w:spacing w:line="480" w:lineRule="auto"/>
        <w:ind w:firstLine="518"/>
        <w:jc w:val="both"/>
        <w:rPr>
          <w:rFonts w:ascii="Times New Roman" w:hAnsi="Times New Roman" w:cs="Times New Roman"/>
          <w:sz w:val="24"/>
          <w:szCs w:val="24"/>
        </w:rPr>
      </w:pPr>
      <w:r w:rsidRPr="003B5664">
        <w:rPr>
          <w:rFonts w:ascii="Times New Roman" w:hAnsi="Times New Roman" w:cs="Times New Roman"/>
          <w:sz w:val="24"/>
          <w:szCs w:val="24"/>
        </w:rPr>
        <w:t>Brexit</w:t>
      </w:r>
      <w:r w:rsidRPr="003B5664" w:rsidR="000359B4">
        <w:rPr>
          <w:rFonts w:ascii="Times New Roman" w:hAnsi="Times New Roman" w:cs="Times New Roman"/>
          <w:sz w:val="24"/>
          <w:szCs w:val="24"/>
        </w:rPr>
        <w:t xml:space="preserve"> (British Exit) is the cancellation of the United Kingdom's</w:t>
      </w:r>
      <w:r w:rsidR="003B5664">
        <w:rPr>
          <w:rFonts w:ascii="Times New Roman" w:hAnsi="Times New Roman" w:cs="Times New Roman"/>
          <w:sz w:val="24"/>
          <w:szCs w:val="24"/>
        </w:rPr>
        <w:t xml:space="preserve"> membership in the European Unio</w:t>
      </w:r>
      <w:r w:rsidRPr="003B5664" w:rsidR="000359B4">
        <w:rPr>
          <w:rFonts w:ascii="Times New Roman" w:hAnsi="Times New Roman" w:cs="Times New Roman"/>
          <w:sz w:val="24"/>
          <w:szCs w:val="24"/>
        </w:rPr>
        <w:t>n.</w:t>
      </w:r>
      <w:r w:rsidRPr="003B5664" w:rsidR="00D47D7E">
        <w:rPr>
          <w:rFonts w:ascii="Times New Roman" w:hAnsi="Times New Roman" w:cs="Times New Roman"/>
          <w:sz w:val="24"/>
          <w:szCs w:val="24"/>
        </w:rPr>
        <w:t xml:space="preserve"> After a referendum </w:t>
      </w:r>
      <w:r w:rsidRPr="003B5664" w:rsidR="003B5664">
        <w:rPr>
          <w:rFonts w:ascii="Times New Roman" w:hAnsi="Times New Roman" w:cs="Times New Roman"/>
          <w:sz w:val="24"/>
          <w:szCs w:val="24"/>
        </w:rPr>
        <w:t>was conducted</w:t>
      </w:r>
      <w:r w:rsidRPr="003B5664" w:rsidR="00D47D7E">
        <w:rPr>
          <w:rFonts w:ascii="Times New Roman" w:hAnsi="Times New Roman" w:cs="Times New Roman"/>
          <w:sz w:val="24"/>
          <w:szCs w:val="24"/>
        </w:rPr>
        <w:t xml:space="preserve"> in June 2016, 51.9% voted to leave and therefore</w:t>
      </w:r>
      <w:r w:rsidRPr="003B5664" w:rsidR="009A0605">
        <w:rPr>
          <w:rFonts w:ascii="Times New Roman" w:hAnsi="Times New Roman" w:cs="Times New Roman"/>
          <w:sz w:val="24"/>
          <w:szCs w:val="24"/>
        </w:rPr>
        <w:t xml:space="preserve"> the government of UK formally declared its withdrawal</w:t>
      </w:r>
      <w:r w:rsidRPr="003B5664" w:rsidR="001A03A2">
        <w:rPr>
          <w:rFonts w:ascii="Times New Roman" w:hAnsi="Times New Roman" w:cs="Times New Roman"/>
          <w:sz w:val="24"/>
          <w:szCs w:val="24"/>
        </w:rPr>
        <w:t xml:space="preserve"> in March 2017 (Clarke, H. D., Goodwin, M. J., Goodwin, M., &amp; Whiteley, P</w:t>
      </w:r>
      <w:r w:rsidRPr="003B5664" w:rsidR="003B5664">
        <w:rPr>
          <w:rFonts w:ascii="Times New Roman" w:hAnsi="Times New Roman" w:cs="Times New Roman"/>
          <w:sz w:val="24"/>
          <w:szCs w:val="24"/>
        </w:rPr>
        <w:t>, 2017</w:t>
      </w:r>
      <w:r w:rsidRPr="003B5664" w:rsidR="001A03A2">
        <w:rPr>
          <w:rFonts w:ascii="Times New Roman" w:hAnsi="Times New Roman" w:cs="Times New Roman"/>
          <w:sz w:val="24"/>
          <w:szCs w:val="24"/>
        </w:rPr>
        <w:t>)</w:t>
      </w:r>
    </w:p>
    <w:p w:rsidR="004434E5" w:rsidRPr="003B5664" w:rsidP="003B5664">
      <w:pPr>
        <w:spacing w:line="480" w:lineRule="auto"/>
        <w:ind w:firstLine="518"/>
        <w:jc w:val="both"/>
        <w:rPr>
          <w:rFonts w:ascii="Times New Roman" w:hAnsi="Times New Roman" w:cs="Times New Roman"/>
          <w:b/>
          <w:sz w:val="24"/>
          <w:szCs w:val="24"/>
        </w:rPr>
      </w:pPr>
      <w:r w:rsidRPr="003B5664">
        <w:rPr>
          <w:rFonts w:ascii="Times New Roman" w:hAnsi="Times New Roman" w:cs="Times New Roman"/>
          <w:b/>
          <w:sz w:val="24"/>
          <w:szCs w:val="24"/>
        </w:rPr>
        <w:t>Impact on external companies</w:t>
      </w:r>
    </w:p>
    <w:p w:rsidR="004434E5" w:rsidRPr="003B5664" w:rsidP="003B5664">
      <w:pPr>
        <w:spacing w:line="480" w:lineRule="auto"/>
        <w:ind w:firstLine="518"/>
        <w:jc w:val="both"/>
        <w:rPr>
          <w:rFonts w:ascii="Times New Roman" w:hAnsi="Times New Roman" w:cs="Times New Roman"/>
          <w:sz w:val="24"/>
          <w:szCs w:val="24"/>
        </w:rPr>
      </w:pPr>
      <w:r w:rsidRPr="003B5664">
        <w:rPr>
          <w:rFonts w:ascii="Times New Roman" w:hAnsi="Times New Roman" w:cs="Times New Roman"/>
          <w:sz w:val="24"/>
          <w:szCs w:val="24"/>
        </w:rPr>
        <w:t xml:space="preserve">Companies </w:t>
      </w:r>
      <w:r w:rsidRPr="003B5664" w:rsidR="003D4671">
        <w:rPr>
          <w:rFonts w:ascii="Times New Roman" w:hAnsi="Times New Roman" w:cs="Times New Roman"/>
          <w:sz w:val="24"/>
          <w:szCs w:val="24"/>
        </w:rPr>
        <w:t>ex</w:t>
      </w:r>
      <w:r w:rsidRPr="003B5664">
        <w:rPr>
          <w:rFonts w:ascii="Times New Roman" w:hAnsi="Times New Roman" w:cs="Times New Roman"/>
          <w:sz w:val="24"/>
          <w:szCs w:val="24"/>
        </w:rPr>
        <w:t>porting goods to the UK might be hit by new exportation costs and rules that might disappoint them and probably lower their profits and eventually forcing them to stop doing business with companies in the UK.</w:t>
      </w:r>
      <w:r w:rsidRPr="003B5664" w:rsidR="003D4671">
        <w:rPr>
          <w:rFonts w:ascii="Times New Roman" w:hAnsi="Times New Roman" w:cs="Times New Roman"/>
          <w:sz w:val="24"/>
          <w:szCs w:val="24"/>
        </w:rPr>
        <w:t xml:space="preserve"> Secondly, if external companies working with</w:t>
      </w:r>
      <w:r w:rsidRPr="003B5664">
        <w:rPr>
          <w:rFonts w:ascii="Times New Roman" w:hAnsi="Times New Roman" w:cs="Times New Roman"/>
          <w:sz w:val="24"/>
          <w:szCs w:val="24"/>
        </w:rPr>
        <w:t xml:space="preserve"> </w:t>
      </w:r>
      <w:r w:rsidRPr="003B5664" w:rsidR="003D4671">
        <w:rPr>
          <w:rFonts w:ascii="Times New Roman" w:hAnsi="Times New Roman" w:cs="Times New Roman"/>
          <w:sz w:val="24"/>
          <w:szCs w:val="24"/>
        </w:rPr>
        <w:t xml:space="preserve">UK companies are hard hit by possibly new </w:t>
      </w:r>
      <w:r w:rsidRPr="003B5664" w:rsidR="003B5664">
        <w:rPr>
          <w:rFonts w:ascii="Times New Roman" w:hAnsi="Times New Roman" w:cs="Times New Roman"/>
          <w:sz w:val="24"/>
          <w:szCs w:val="24"/>
        </w:rPr>
        <w:t>tariffs</w:t>
      </w:r>
      <w:r w:rsidRPr="003B5664" w:rsidR="003D4671">
        <w:rPr>
          <w:rFonts w:ascii="Times New Roman" w:hAnsi="Times New Roman" w:cs="Times New Roman"/>
          <w:sz w:val="24"/>
          <w:szCs w:val="24"/>
        </w:rPr>
        <w:t xml:space="preserve"> in the UK, they will also most likely stop importing goods and services from UK companies as a countermeasure.</w:t>
      </w:r>
      <w:r w:rsidRPr="003B5664" w:rsidR="00D30A15">
        <w:rPr>
          <w:rFonts w:ascii="Times New Roman" w:hAnsi="Times New Roman" w:cs="Times New Roman"/>
          <w:sz w:val="24"/>
          <w:szCs w:val="24"/>
        </w:rPr>
        <w:t xml:space="preserve"> Also, external companies who are in a business partnership with UK companies might be forced to leave the UK and look for new partners elsewhere t</w:t>
      </w:r>
      <w:r w:rsidRPr="003B5664" w:rsidR="00EF2115">
        <w:rPr>
          <w:rFonts w:ascii="Times New Roman" w:hAnsi="Times New Roman" w:cs="Times New Roman"/>
          <w:sz w:val="24"/>
          <w:szCs w:val="24"/>
        </w:rPr>
        <w:t xml:space="preserve">o avoid high </w:t>
      </w:r>
      <w:r w:rsidRPr="003B5664" w:rsidR="003B5664">
        <w:rPr>
          <w:rFonts w:ascii="Times New Roman" w:hAnsi="Times New Roman" w:cs="Times New Roman"/>
          <w:sz w:val="24"/>
          <w:szCs w:val="24"/>
        </w:rPr>
        <w:t>tariffs</w:t>
      </w:r>
      <w:r w:rsidRPr="003B5664" w:rsidR="00EF2115">
        <w:rPr>
          <w:rFonts w:ascii="Times New Roman" w:hAnsi="Times New Roman" w:cs="Times New Roman"/>
          <w:sz w:val="24"/>
          <w:szCs w:val="24"/>
        </w:rPr>
        <w:t xml:space="preserve"> and trade barriers</w:t>
      </w:r>
      <w:r w:rsidRPr="003B5664" w:rsidR="00EB4C6E">
        <w:rPr>
          <w:rFonts w:ascii="Times New Roman" w:hAnsi="Times New Roman" w:cs="Times New Roman"/>
          <w:sz w:val="24"/>
          <w:szCs w:val="24"/>
        </w:rPr>
        <w:t xml:space="preserve"> (Colantone, I., &amp; Stanig, P, (</w:t>
      </w:r>
      <w:r w:rsidRPr="003B5664" w:rsidR="003B5664">
        <w:rPr>
          <w:rFonts w:ascii="Times New Roman" w:hAnsi="Times New Roman" w:cs="Times New Roman"/>
          <w:sz w:val="24"/>
          <w:szCs w:val="24"/>
        </w:rPr>
        <w:t>2018)</w:t>
      </w:r>
      <w:r w:rsidRPr="003B5664" w:rsidR="00EB4C6E">
        <w:rPr>
          <w:rFonts w:ascii="Times New Roman" w:hAnsi="Times New Roman" w:cs="Times New Roman"/>
          <w:sz w:val="24"/>
          <w:szCs w:val="24"/>
        </w:rPr>
        <w:t>.</w:t>
      </w:r>
    </w:p>
    <w:p w:rsidR="00EF2115" w:rsidRPr="003B5664" w:rsidP="003B5664">
      <w:pPr>
        <w:spacing w:line="480" w:lineRule="auto"/>
        <w:ind w:firstLine="518"/>
        <w:jc w:val="both"/>
        <w:rPr>
          <w:rFonts w:ascii="Times New Roman" w:hAnsi="Times New Roman" w:cs="Times New Roman"/>
          <w:sz w:val="24"/>
          <w:szCs w:val="24"/>
        </w:rPr>
      </w:pPr>
      <w:r w:rsidRPr="003B5664">
        <w:rPr>
          <w:rFonts w:ascii="Times New Roman" w:hAnsi="Times New Roman" w:cs="Times New Roman"/>
          <w:sz w:val="24"/>
          <w:szCs w:val="24"/>
        </w:rPr>
        <w:t>Since the UK will no longer be subjected to trade agreements among European Union members, UK companies might hike the cost of their exportation products. And since the UK is one of the giant exporters in Europe, external companies will be forced to purchase these products at high prices or look for cheaper products to export elsewhere.</w:t>
      </w:r>
      <w:r w:rsidRPr="003B5664" w:rsidR="00BA700C">
        <w:rPr>
          <w:rFonts w:ascii="Times New Roman" w:hAnsi="Times New Roman" w:cs="Times New Roman"/>
          <w:sz w:val="24"/>
          <w:szCs w:val="24"/>
        </w:rPr>
        <w:t xml:space="preserve"> Britain has a huge number of highly skilled professionals in both skills and </w:t>
      </w:r>
      <w:r w:rsidRPr="003B5664" w:rsidR="003B5664">
        <w:rPr>
          <w:rFonts w:ascii="Times New Roman" w:hAnsi="Times New Roman" w:cs="Times New Roman"/>
          <w:sz w:val="24"/>
          <w:szCs w:val="24"/>
        </w:rPr>
        <w:t>technology;</w:t>
      </w:r>
      <w:r w:rsidRPr="003B5664" w:rsidR="00BA700C">
        <w:rPr>
          <w:rFonts w:ascii="Times New Roman" w:hAnsi="Times New Roman" w:cs="Times New Roman"/>
          <w:sz w:val="24"/>
          <w:szCs w:val="24"/>
        </w:rPr>
        <w:t xml:space="preserve"> such people are currently easily accessible to other EU members due to fair trade agreements. However, with Brexit, these professionals will only be available at a very high cost, therefore, affecting external companies working in the UK</w:t>
      </w:r>
      <w:r w:rsidRPr="003B5664" w:rsidR="00EB4C6E">
        <w:rPr>
          <w:rFonts w:ascii="Times New Roman" w:hAnsi="Times New Roman" w:cs="Times New Roman"/>
          <w:sz w:val="24"/>
          <w:szCs w:val="24"/>
        </w:rPr>
        <w:t xml:space="preserve"> (Steinberg, J. B</w:t>
      </w:r>
      <w:r w:rsidRPr="003B5664" w:rsidR="003B5664">
        <w:rPr>
          <w:rFonts w:ascii="Times New Roman" w:hAnsi="Times New Roman" w:cs="Times New Roman"/>
          <w:sz w:val="24"/>
          <w:szCs w:val="24"/>
        </w:rPr>
        <w:t>, 2019</w:t>
      </w:r>
      <w:r w:rsidRPr="003B5664" w:rsidR="00EB4C6E">
        <w:rPr>
          <w:rFonts w:ascii="Times New Roman" w:hAnsi="Times New Roman" w:cs="Times New Roman"/>
          <w:sz w:val="24"/>
          <w:szCs w:val="24"/>
        </w:rPr>
        <w:t>).</w:t>
      </w:r>
      <w:bookmarkStart w:id="0" w:name="_GoBack"/>
      <w:bookmarkEnd w:id="0"/>
    </w:p>
    <w:p w:rsidR="003B5664" w:rsidP="003B5664">
      <w:pPr>
        <w:spacing w:line="480" w:lineRule="auto"/>
        <w:jc w:val="both"/>
        <w:rPr>
          <w:rFonts w:ascii="Times New Roman" w:hAnsi="Times New Roman" w:cs="Times New Roman"/>
          <w:b/>
          <w:sz w:val="24"/>
          <w:szCs w:val="24"/>
        </w:rPr>
      </w:pPr>
    </w:p>
    <w:p w:rsidR="00C71A0A" w:rsidRPr="003B5664" w:rsidP="003B5664">
      <w:pPr>
        <w:spacing w:line="480" w:lineRule="auto"/>
        <w:ind w:firstLine="518"/>
        <w:jc w:val="both"/>
        <w:rPr>
          <w:rFonts w:ascii="Times New Roman" w:hAnsi="Times New Roman" w:cs="Times New Roman"/>
          <w:b/>
          <w:sz w:val="24"/>
          <w:szCs w:val="24"/>
        </w:rPr>
      </w:pPr>
      <w:r w:rsidRPr="003B5664">
        <w:rPr>
          <w:rFonts w:ascii="Times New Roman" w:hAnsi="Times New Roman" w:cs="Times New Roman"/>
          <w:b/>
          <w:sz w:val="24"/>
          <w:szCs w:val="24"/>
        </w:rPr>
        <w:t>Effect on US companies with offices in the UK
</w:t>
      </w:r>
    </w:p>
    <w:p w:rsidR="00C71A0A" w:rsidRPr="003B5664" w:rsidP="003B5664">
      <w:pPr>
        <w:spacing w:line="480" w:lineRule="auto"/>
        <w:ind w:firstLine="518"/>
        <w:jc w:val="both"/>
        <w:rPr>
          <w:rFonts w:ascii="Times New Roman" w:hAnsi="Times New Roman" w:cs="Times New Roman"/>
          <w:sz w:val="24"/>
          <w:szCs w:val="24"/>
        </w:rPr>
      </w:pPr>
      <w:r w:rsidRPr="003B5664">
        <w:rPr>
          <w:rFonts w:ascii="Times New Roman" w:hAnsi="Times New Roman" w:cs="Times New Roman"/>
          <w:sz w:val="24"/>
          <w:szCs w:val="24"/>
        </w:rPr>
        <w:t>US</w:t>
      </w:r>
      <w:r w:rsidRPr="003B5664" w:rsidR="0021312B">
        <w:rPr>
          <w:rFonts w:ascii="Times New Roman" w:hAnsi="Times New Roman" w:cs="Times New Roman"/>
          <w:sz w:val="24"/>
          <w:szCs w:val="24"/>
        </w:rPr>
        <w:t xml:space="preserve"> companies use Britain as a </w:t>
      </w:r>
      <w:r w:rsidRPr="003B5664">
        <w:rPr>
          <w:rFonts w:ascii="Times New Roman" w:hAnsi="Times New Roman" w:cs="Times New Roman"/>
          <w:sz w:val="24"/>
          <w:szCs w:val="24"/>
        </w:rPr>
        <w:t xml:space="preserve">trade </w:t>
      </w:r>
      <w:r w:rsidRPr="003B5664" w:rsidR="0021312B">
        <w:rPr>
          <w:rFonts w:ascii="Times New Roman" w:hAnsi="Times New Roman" w:cs="Times New Roman"/>
          <w:sz w:val="24"/>
          <w:szCs w:val="24"/>
        </w:rPr>
        <w:t>doorway to reaching other European countries</w:t>
      </w:r>
      <w:r w:rsidRPr="003B5664">
        <w:rPr>
          <w:rFonts w:ascii="Times New Roman" w:hAnsi="Times New Roman" w:cs="Times New Roman"/>
          <w:sz w:val="24"/>
          <w:szCs w:val="24"/>
        </w:rPr>
        <w:t>. Most have therefore opened offices in the UK to ease communication and transport. However, with Brexit, they will be forced to look for an alternative country in the European Union (EU) to open offices there. UK will be no longer enjoying relatively fair EU trade agreements that ease exportation and importation among EU members.</w:t>
      </w:r>
      <w:r w:rsidRPr="003B5664" w:rsidR="007C50A9">
        <w:rPr>
          <w:rFonts w:ascii="Times New Roman" w:hAnsi="Times New Roman" w:cs="Times New Roman"/>
          <w:sz w:val="24"/>
          <w:szCs w:val="24"/>
        </w:rPr>
        <w:t xml:space="preserve"> Besides, employees of US companies based in Britain will not be able to move freely from the UK to other countries in Europe because they will be forced to produce work permits. Therefore the US companies will have to incur the cost of trade permits or employ new people in the countries still in the EU.</w:t>
      </w:r>
      <w:r w:rsidRPr="003B5664" w:rsidR="00BA700C">
        <w:rPr>
          <w:rFonts w:ascii="Times New Roman" w:hAnsi="Times New Roman" w:cs="Times New Roman"/>
          <w:sz w:val="24"/>
          <w:szCs w:val="24"/>
        </w:rPr>
        <w:t xml:space="preserve"> UK pound is expected to weaken with Brexit. </w:t>
      </w:r>
      <w:r w:rsidRPr="003B5664" w:rsidR="002518F0">
        <w:rPr>
          <w:rFonts w:ascii="Times New Roman" w:hAnsi="Times New Roman" w:cs="Times New Roman"/>
          <w:sz w:val="24"/>
          <w:szCs w:val="24"/>
        </w:rPr>
        <w:t xml:space="preserve"> Foreign exchange will affect US companies in the UK because the UK pound is expected to weaken with Brexit. This means trading US products from the UK to EU members with a weakened UK pound</w:t>
      </w:r>
      <w:r w:rsidRPr="003B5664" w:rsidR="00EB4C6E">
        <w:rPr>
          <w:rFonts w:ascii="Times New Roman" w:hAnsi="Times New Roman" w:cs="Times New Roman"/>
          <w:sz w:val="24"/>
          <w:szCs w:val="24"/>
        </w:rPr>
        <w:t xml:space="preserve"> (Colantone, I., &amp; Stanig, P, 2018).</w:t>
      </w:r>
    </w:p>
    <w:p w:rsidR="002518F0" w:rsidRPr="003B5664" w:rsidP="003B5664">
      <w:pPr>
        <w:spacing w:line="480" w:lineRule="auto"/>
        <w:ind w:firstLine="518"/>
        <w:jc w:val="both"/>
        <w:rPr>
          <w:rFonts w:ascii="Times New Roman" w:hAnsi="Times New Roman" w:cs="Times New Roman"/>
          <w:b/>
          <w:sz w:val="24"/>
          <w:szCs w:val="24"/>
        </w:rPr>
      </w:pPr>
      <w:r w:rsidRPr="003B5664">
        <w:rPr>
          <w:rFonts w:ascii="Times New Roman" w:hAnsi="Times New Roman" w:cs="Times New Roman"/>
          <w:b/>
          <w:sz w:val="24"/>
          <w:szCs w:val="24"/>
        </w:rPr>
        <w:t>Effects on purchasing</w:t>
      </w:r>
    </w:p>
    <w:p w:rsidR="002518F0" w:rsidRPr="003B5664" w:rsidP="003B5664">
      <w:pPr>
        <w:spacing w:line="480" w:lineRule="auto"/>
        <w:ind w:firstLine="518"/>
        <w:jc w:val="both"/>
        <w:rPr>
          <w:rFonts w:ascii="Times New Roman" w:hAnsi="Times New Roman" w:cs="Times New Roman"/>
          <w:sz w:val="24"/>
          <w:szCs w:val="24"/>
        </w:rPr>
      </w:pPr>
      <w:r w:rsidRPr="003B5664">
        <w:rPr>
          <w:rFonts w:ascii="Times New Roman" w:hAnsi="Times New Roman" w:cs="Times New Roman"/>
          <w:sz w:val="24"/>
          <w:szCs w:val="24"/>
        </w:rPr>
        <w:t xml:space="preserve">Brexit will affect purchasing on either side. UK is expected to establish new trade tariffs that are expected to make exportation of products to the UK a bit more expensive. Without the EU trade agreements, UK companies will have to incur more cost </w:t>
      </w:r>
      <w:r w:rsidRPr="003B5664" w:rsidR="00733AD8">
        <w:rPr>
          <w:rFonts w:ascii="Times New Roman" w:hAnsi="Times New Roman" w:cs="Times New Roman"/>
          <w:sz w:val="24"/>
          <w:szCs w:val="24"/>
        </w:rPr>
        <w:t>of importing products</w:t>
      </w:r>
      <w:r w:rsidRPr="003B5664" w:rsidR="00145C3C">
        <w:rPr>
          <w:rFonts w:ascii="Times New Roman" w:hAnsi="Times New Roman" w:cs="Times New Roman"/>
          <w:sz w:val="24"/>
          <w:szCs w:val="24"/>
        </w:rPr>
        <w:t xml:space="preserve"> due to border taxes</w:t>
      </w:r>
      <w:r w:rsidRPr="003B5664" w:rsidR="00733AD8">
        <w:rPr>
          <w:rFonts w:ascii="Times New Roman" w:hAnsi="Times New Roman" w:cs="Times New Roman"/>
          <w:sz w:val="24"/>
          <w:szCs w:val="24"/>
        </w:rPr>
        <w:t>. Secondly</w:t>
      </w:r>
      <w:r w:rsidRPr="003B5664" w:rsidR="00806C88">
        <w:rPr>
          <w:rFonts w:ascii="Times New Roman" w:hAnsi="Times New Roman" w:cs="Times New Roman"/>
          <w:sz w:val="24"/>
          <w:szCs w:val="24"/>
        </w:rPr>
        <w:t>, if</w:t>
      </w:r>
      <w:r w:rsidRPr="003B5664" w:rsidR="00733AD8">
        <w:rPr>
          <w:rFonts w:ascii="Times New Roman" w:hAnsi="Times New Roman" w:cs="Times New Roman"/>
          <w:sz w:val="24"/>
          <w:szCs w:val="24"/>
        </w:rPr>
        <w:t xml:space="preserve"> the UK pound weakens</w:t>
      </w:r>
      <w:r w:rsidRPr="003B5664" w:rsidR="00806C88">
        <w:rPr>
          <w:rFonts w:ascii="Times New Roman" w:hAnsi="Times New Roman" w:cs="Times New Roman"/>
          <w:sz w:val="24"/>
          <w:szCs w:val="24"/>
        </w:rPr>
        <w:t xml:space="preserve"> there will be inflation and</w:t>
      </w:r>
      <w:r w:rsidRPr="003B5664" w:rsidR="00733AD8">
        <w:rPr>
          <w:rFonts w:ascii="Times New Roman" w:hAnsi="Times New Roman" w:cs="Times New Roman"/>
          <w:sz w:val="24"/>
          <w:szCs w:val="24"/>
        </w:rPr>
        <w:t xml:space="preserve"> the purchasing power of the UK will be generally be affected</w:t>
      </w:r>
      <w:r w:rsidRPr="003B5664" w:rsidR="00E958F2">
        <w:rPr>
          <w:rFonts w:ascii="Times New Roman" w:hAnsi="Times New Roman" w:cs="Times New Roman"/>
          <w:sz w:val="24"/>
          <w:szCs w:val="24"/>
        </w:rPr>
        <w:t xml:space="preserve"> because prices of imported commodities will go higher</w:t>
      </w:r>
      <w:r w:rsidRPr="003B5664" w:rsidR="00733AD8">
        <w:rPr>
          <w:rFonts w:ascii="Times New Roman" w:hAnsi="Times New Roman" w:cs="Times New Roman"/>
          <w:sz w:val="24"/>
          <w:szCs w:val="24"/>
        </w:rPr>
        <w:t>.</w:t>
      </w:r>
      <w:r w:rsidRPr="003B5664" w:rsidR="00E958F2">
        <w:rPr>
          <w:rFonts w:ascii="Times New Roman" w:hAnsi="Times New Roman" w:cs="Times New Roman"/>
          <w:sz w:val="24"/>
          <w:szCs w:val="24"/>
        </w:rPr>
        <w:t>UK citizens will also be forced to buy imported commodities and a higher price.</w:t>
      </w:r>
      <w:r w:rsidRPr="003B5664" w:rsidR="00D0001A">
        <w:rPr>
          <w:rFonts w:ascii="Times New Roman" w:hAnsi="Times New Roman" w:cs="Times New Roman"/>
          <w:sz w:val="24"/>
          <w:szCs w:val="24"/>
        </w:rPr>
        <w:t xml:space="preserve"> Negotiating procurement contracts w</w:t>
      </w:r>
      <w:r w:rsidRPr="003B5664" w:rsidR="002651C5">
        <w:rPr>
          <w:rFonts w:ascii="Times New Roman" w:hAnsi="Times New Roman" w:cs="Times New Roman"/>
          <w:sz w:val="24"/>
          <w:szCs w:val="24"/>
        </w:rPr>
        <w:t>ith international companies esp</w:t>
      </w:r>
      <w:r w:rsidRPr="003B5664" w:rsidR="00D0001A">
        <w:rPr>
          <w:rFonts w:ascii="Times New Roman" w:hAnsi="Times New Roman" w:cs="Times New Roman"/>
          <w:sz w:val="24"/>
          <w:szCs w:val="24"/>
        </w:rPr>
        <w:t xml:space="preserve">ecially in Europe will be </w:t>
      </w:r>
      <w:r w:rsidRPr="003B5664" w:rsidR="002651C5">
        <w:rPr>
          <w:rFonts w:ascii="Times New Roman" w:hAnsi="Times New Roman" w:cs="Times New Roman"/>
          <w:sz w:val="24"/>
          <w:szCs w:val="24"/>
        </w:rPr>
        <w:t>difficult considering that fluctuation of prices is expected after Brexit.</w:t>
      </w:r>
      <w:r w:rsidRPr="003B5664" w:rsidR="00E322D9">
        <w:rPr>
          <w:rFonts w:ascii="Times New Roman" w:hAnsi="Times New Roman" w:cs="Times New Roman"/>
          <w:sz w:val="24"/>
          <w:szCs w:val="24"/>
        </w:rPr>
        <w:t xml:space="preserve"> If the UK economy falls, the EU will generally be affected because the UK is one of the biggest importing and exporting </w:t>
      </w:r>
      <w:r w:rsidRPr="003B5664" w:rsidR="00E322D9">
        <w:rPr>
          <w:rFonts w:ascii="Times New Roman" w:hAnsi="Times New Roman" w:cs="Times New Roman"/>
          <w:sz w:val="24"/>
          <w:szCs w:val="24"/>
        </w:rPr>
        <w:t>nations in the EU. Countries depending on the UK as their main exporter and importer will feel the pinch</w:t>
      </w:r>
      <w:r w:rsidRPr="003B5664" w:rsidR="00EB4C6E">
        <w:rPr>
          <w:rFonts w:ascii="Times New Roman" w:hAnsi="Times New Roman" w:cs="Times New Roman"/>
          <w:sz w:val="24"/>
          <w:szCs w:val="24"/>
        </w:rPr>
        <w:t xml:space="preserve"> (Uttley, M. R., &amp; Wilkinson, B, (2016</w:t>
      </w:r>
      <w:r w:rsidRPr="003B5664" w:rsidR="003B5664">
        <w:rPr>
          <w:rFonts w:ascii="Times New Roman" w:hAnsi="Times New Roman" w:cs="Times New Roman"/>
          <w:sz w:val="24"/>
          <w:szCs w:val="24"/>
        </w:rPr>
        <w:t>).</w:t>
      </w:r>
    </w:p>
    <w:p w:rsidR="00E322D9" w:rsidRPr="003B5664" w:rsidP="003B5664">
      <w:pPr>
        <w:spacing w:line="480" w:lineRule="auto"/>
        <w:ind w:firstLine="518"/>
        <w:jc w:val="both"/>
        <w:rPr>
          <w:rFonts w:ascii="Times New Roman" w:hAnsi="Times New Roman" w:cs="Times New Roman"/>
          <w:sz w:val="24"/>
          <w:szCs w:val="24"/>
        </w:rPr>
      </w:pPr>
      <w:r w:rsidRPr="003B5664">
        <w:rPr>
          <w:rFonts w:ascii="Times New Roman" w:hAnsi="Times New Roman" w:cs="Times New Roman"/>
          <w:sz w:val="24"/>
          <w:szCs w:val="24"/>
        </w:rPr>
        <w:t>Those are among the major effects of Brexit.</w:t>
      </w:r>
      <w:r w:rsidRPr="003B5664" w:rsidR="00265DCC">
        <w:rPr>
          <w:rFonts w:ascii="Times New Roman" w:hAnsi="Times New Roman" w:cs="Times New Roman"/>
          <w:sz w:val="24"/>
          <w:szCs w:val="24"/>
        </w:rPr>
        <w:t xml:space="preserve"> It is now upon the UK parliament to ratify or fail to ratify the agreement with the deadline set on 31</w:t>
      </w:r>
      <w:r w:rsidRPr="003B5664" w:rsidR="00265DCC">
        <w:rPr>
          <w:rFonts w:ascii="Times New Roman" w:hAnsi="Times New Roman" w:cs="Times New Roman"/>
          <w:sz w:val="24"/>
          <w:szCs w:val="24"/>
          <w:vertAlign w:val="superscript"/>
        </w:rPr>
        <w:t>st</w:t>
      </w:r>
      <w:r w:rsidRPr="003B5664" w:rsidR="00265DCC">
        <w:rPr>
          <w:rFonts w:ascii="Times New Roman" w:hAnsi="Times New Roman" w:cs="Times New Roman"/>
          <w:sz w:val="24"/>
          <w:szCs w:val="24"/>
        </w:rPr>
        <w:t xml:space="preserve"> January 2020.</w:t>
      </w: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8E0774" w:rsidRPr="003B5664" w:rsidP="003B5664">
      <w:pPr>
        <w:spacing w:line="480" w:lineRule="auto"/>
        <w:ind w:firstLine="518"/>
        <w:jc w:val="both"/>
        <w:rPr>
          <w:rFonts w:ascii="Times New Roman" w:hAnsi="Times New Roman" w:cs="Times New Roman"/>
          <w:sz w:val="24"/>
          <w:szCs w:val="24"/>
        </w:rPr>
      </w:pPr>
    </w:p>
    <w:p w:rsidR="003B5664" w:rsidP="003B5664">
      <w:pPr>
        <w:spacing w:line="480" w:lineRule="auto"/>
        <w:rPr>
          <w:rFonts w:ascii="Times New Roman" w:hAnsi="Times New Roman" w:cs="Times New Roman"/>
          <w:sz w:val="24"/>
          <w:szCs w:val="24"/>
        </w:rPr>
      </w:pPr>
    </w:p>
    <w:p w:rsidR="003B5664" w:rsidP="003B5664">
      <w:pPr>
        <w:spacing w:line="480" w:lineRule="auto"/>
        <w:rPr>
          <w:rFonts w:ascii="Times New Roman" w:hAnsi="Times New Roman" w:cs="Times New Roman"/>
          <w:sz w:val="24"/>
          <w:szCs w:val="24"/>
        </w:rPr>
      </w:pPr>
    </w:p>
    <w:p w:rsidR="008E0774" w:rsidRPr="003B5664" w:rsidP="003B5664">
      <w:pPr>
        <w:spacing w:line="480" w:lineRule="auto"/>
        <w:jc w:val="center"/>
        <w:rPr>
          <w:rFonts w:ascii="Times New Roman" w:hAnsi="Times New Roman" w:cs="Times New Roman"/>
          <w:sz w:val="24"/>
          <w:szCs w:val="24"/>
        </w:rPr>
      </w:pPr>
      <w:r w:rsidRPr="003B5664">
        <w:rPr>
          <w:rFonts w:ascii="Times New Roman" w:hAnsi="Times New Roman" w:cs="Times New Roman"/>
          <w:sz w:val="24"/>
          <w:szCs w:val="24"/>
        </w:rPr>
        <w:t>References</w:t>
      </w:r>
    </w:p>
    <w:p w:rsidR="00B16AF2" w:rsidRPr="003B5664" w:rsidP="003B5664">
      <w:pPr>
        <w:spacing w:line="480" w:lineRule="auto"/>
        <w:ind w:left="720" w:hanging="720"/>
        <w:jc w:val="both"/>
        <w:rPr>
          <w:rFonts w:ascii="Times New Roman" w:hAnsi="Times New Roman" w:cs="Times New Roman"/>
          <w:sz w:val="24"/>
          <w:szCs w:val="24"/>
        </w:rPr>
      </w:pPr>
      <w:r w:rsidRPr="003B5664">
        <w:rPr>
          <w:rFonts w:ascii="Times New Roman" w:hAnsi="Times New Roman" w:cs="Times New Roman"/>
          <w:sz w:val="24"/>
          <w:szCs w:val="24"/>
        </w:rPr>
        <w:t>C</w:t>
      </w:r>
      <w:r w:rsidRPr="003B5664" w:rsidR="001A03A2">
        <w:rPr>
          <w:rFonts w:ascii="Times New Roman" w:hAnsi="Times New Roman" w:cs="Times New Roman"/>
          <w:sz w:val="24"/>
          <w:szCs w:val="24"/>
        </w:rPr>
        <w:t>la</w:t>
      </w:r>
      <w:r w:rsidRPr="003B5664" w:rsidR="001A03A2">
        <w:rPr>
          <w:rFonts w:ascii="Times New Roman" w:hAnsi="Times New Roman" w:cs="Times New Roman"/>
          <w:sz w:val="24"/>
          <w:szCs w:val="24"/>
        </w:rPr>
        <w:t>rke, H. D., Goodwin, M. J., Goodwin, M., &amp; Whiteley, P. (2017</w:t>
      </w:r>
      <w:r w:rsidRPr="003B5664">
        <w:rPr>
          <w:rFonts w:ascii="Times New Roman" w:hAnsi="Times New Roman" w:cs="Times New Roman"/>
          <w:sz w:val="24"/>
          <w:szCs w:val="24"/>
        </w:rPr>
        <w:t>). Brexit. Cambridge University Press.</w:t>
      </w:r>
    </w:p>
    <w:p w:rsidR="00B16AF2" w:rsidRPr="003B5664" w:rsidP="003B5664">
      <w:pPr>
        <w:spacing w:line="480" w:lineRule="auto"/>
        <w:ind w:left="720" w:hanging="720"/>
        <w:jc w:val="both"/>
        <w:rPr>
          <w:rFonts w:ascii="Times New Roman" w:hAnsi="Times New Roman" w:cs="Times New Roman"/>
          <w:sz w:val="24"/>
          <w:szCs w:val="24"/>
        </w:rPr>
      </w:pPr>
      <w:r w:rsidRPr="003B5664">
        <w:rPr>
          <w:rFonts w:ascii="Times New Roman" w:hAnsi="Times New Roman" w:cs="Times New Roman"/>
          <w:sz w:val="24"/>
          <w:szCs w:val="24"/>
        </w:rPr>
        <w:t>Kierzenkowski, R., Pan, N., Rusticelli, E., &amp; Zwart, S. (2016). The economic consequences of Brexit.
</w:t>
      </w:r>
    </w:p>
    <w:p w:rsidR="0039370F" w:rsidRPr="003B5664" w:rsidP="003B5664">
      <w:pPr>
        <w:spacing w:line="480" w:lineRule="auto"/>
        <w:ind w:left="720" w:hanging="720"/>
        <w:jc w:val="both"/>
        <w:rPr>
          <w:rFonts w:ascii="Times New Roman" w:hAnsi="Times New Roman" w:cs="Times New Roman"/>
          <w:sz w:val="24"/>
          <w:szCs w:val="24"/>
        </w:rPr>
      </w:pPr>
      <w:r w:rsidRPr="003B5664">
        <w:rPr>
          <w:rFonts w:ascii="Times New Roman" w:hAnsi="Times New Roman" w:cs="Times New Roman"/>
          <w:sz w:val="24"/>
          <w:szCs w:val="24"/>
        </w:rPr>
        <w:t>Colantone, I., &amp; Stanig, P. (2018). Global competition and Brexit. American political science review, 112(2), 201-218.</w:t>
      </w:r>
    </w:p>
    <w:p w:rsidR="0039370F" w:rsidRPr="003B5664" w:rsidP="003B5664">
      <w:pPr>
        <w:spacing w:line="480" w:lineRule="auto"/>
        <w:ind w:left="720" w:hanging="720"/>
        <w:jc w:val="both"/>
        <w:rPr>
          <w:rFonts w:ascii="Times New Roman" w:hAnsi="Times New Roman" w:cs="Times New Roman"/>
          <w:sz w:val="24"/>
          <w:szCs w:val="24"/>
        </w:rPr>
      </w:pPr>
      <w:r w:rsidRPr="003B5664">
        <w:rPr>
          <w:rFonts w:ascii="Times New Roman" w:hAnsi="Times New Roman" w:cs="Times New Roman"/>
          <w:sz w:val="24"/>
          <w:szCs w:val="24"/>
        </w:rPr>
        <w:t>Steinberg, J. B. (2019). Brexit and the macroeconomic impact of trade policy uncertainty. Journal of International Economics, 117, 175-195.</w:t>
      </w:r>
    </w:p>
    <w:p w:rsidR="0039370F" w:rsidRPr="003B5664" w:rsidP="003B5664">
      <w:pPr>
        <w:spacing w:line="480" w:lineRule="auto"/>
        <w:ind w:left="720" w:hanging="720"/>
        <w:jc w:val="both"/>
        <w:rPr>
          <w:rFonts w:ascii="Times New Roman" w:hAnsi="Times New Roman" w:cs="Times New Roman"/>
          <w:sz w:val="24"/>
          <w:szCs w:val="24"/>
        </w:rPr>
      </w:pPr>
      <w:r w:rsidRPr="003B5664">
        <w:rPr>
          <w:rFonts w:ascii="Times New Roman" w:hAnsi="Times New Roman" w:cs="Times New Roman"/>
          <w:sz w:val="24"/>
          <w:szCs w:val="24"/>
        </w:rPr>
        <w:t>Uttley, M. R., &amp; Wilkinson, B. (2016). A spin of the wheel? Defense procurement and defense industries in the Brexit debates. International Affairs, 92(3), 569-586.
</w:t>
      </w:r>
    </w:p>
    <w:p w:rsidR="0039370F" w:rsidP="003B5664">
      <w:pPr>
        <w:spacing w:line="480" w:lineRule="auto"/>
        <w:ind w:left="720" w:hanging="720"/>
      </w:pPr>
    </w:p>
    <w:p w:rsidR="008E0774" w:rsidP="003B5664">
      <w:pPr>
        <w:spacing w:line="480" w:lineRule="auto"/>
        <w:ind w:left="720" w:hanging="720"/>
      </w:pPr>
    </w:p>
    <w:sectPr w:rsidSect="008E077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0774">
    <w:pPr>
      <w:pStyle w:val="Header"/>
      <w:jc w:val="right"/>
    </w:pPr>
    <w:r>
      <w:t xml:space="preserve">THE BRITISH EXIT QUESTION                                                                                                                                               </w:t>
    </w:r>
    <w:sdt>
      <w:sdtPr>
        <w:id w:val="-4648137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1C61">
          <w:rPr>
            <w:noProof/>
          </w:rPr>
          <w:t>3</w:t>
        </w:r>
        <w:r>
          <w:rPr>
            <w:noProof/>
          </w:rPr>
          <w:fldChar w:fldCharType="end"/>
        </w:r>
      </w:sdtContent>
    </w:sdt>
  </w:p>
  <w:p w:rsidR="008E07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0774">
    <w:pPr>
      <w:pStyle w:val="Header"/>
      <w:jc w:val="right"/>
    </w:pPr>
    <w:r>
      <w:t xml:space="preserve">Running </w:t>
    </w:r>
    <w:r w:rsidR="003B5664">
      <w:t>head:</w:t>
    </w:r>
    <w:r>
      <w:t xml:space="preserve"> BRITISH</w:t>
    </w:r>
    <w:sdt>
      <w:sdtPr>
        <w:id w:val="-1992705362"/>
        <w:docPartObj>
          <w:docPartGallery w:val="Page Numbers (Top of Page)"/>
          <w:docPartUnique/>
        </w:docPartObj>
      </w:sdtPr>
      <w:sdtEndPr>
        <w:rPr>
          <w:noProof/>
        </w:rPr>
      </w:sdtEndPr>
      <w:sdtContent>
        <w:r>
          <w:t xml:space="preserve"> EXIT QUESTION                                                                                                                  </w:t>
        </w:r>
        <w:r>
          <w:fldChar w:fldCharType="begin"/>
        </w:r>
        <w:r>
          <w:instrText xml:space="preserve"> PAGE   \* MERGEFORMAT </w:instrText>
        </w:r>
        <w:r>
          <w:fldChar w:fldCharType="separate"/>
        </w:r>
        <w:r w:rsidR="003B5664">
          <w:rPr>
            <w:noProof/>
          </w:rPr>
          <w:t>1</w:t>
        </w:r>
        <w:r>
          <w:rPr>
            <w:noProof/>
          </w:rPr>
          <w:fldChar w:fldCharType="end"/>
        </w:r>
      </w:sdtContent>
    </w:sdt>
  </w:p>
  <w:p w:rsidR="008E07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488"/>
    <w:rsid w:val="000359B4"/>
    <w:rsid w:val="00064F5A"/>
    <w:rsid w:val="000F1D82"/>
    <w:rsid w:val="00145C3C"/>
    <w:rsid w:val="001A03A2"/>
    <w:rsid w:val="0021312B"/>
    <w:rsid w:val="002518F0"/>
    <w:rsid w:val="002651C5"/>
    <w:rsid w:val="00265DCC"/>
    <w:rsid w:val="003800F2"/>
    <w:rsid w:val="0039370F"/>
    <w:rsid w:val="003B5664"/>
    <w:rsid w:val="003B6FA2"/>
    <w:rsid w:val="003D4671"/>
    <w:rsid w:val="004434E5"/>
    <w:rsid w:val="00733AD8"/>
    <w:rsid w:val="007C50A9"/>
    <w:rsid w:val="00806C88"/>
    <w:rsid w:val="008E0774"/>
    <w:rsid w:val="009A0605"/>
    <w:rsid w:val="009B4B7D"/>
    <w:rsid w:val="00B16AF2"/>
    <w:rsid w:val="00BA700C"/>
    <w:rsid w:val="00C71A0A"/>
    <w:rsid w:val="00D0001A"/>
    <w:rsid w:val="00D30A15"/>
    <w:rsid w:val="00D47D7E"/>
    <w:rsid w:val="00E322D9"/>
    <w:rsid w:val="00E958F2"/>
    <w:rsid w:val="00EB4C6E"/>
    <w:rsid w:val="00EF2115"/>
    <w:rsid w:val="00F64488"/>
    <w:rsid w:val="00FA1C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488"/>
  </w:style>
  <w:style w:type="paragraph" w:styleId="Footer">
    <w:name w:val="footer"/>
    <w:basedOn w:val="Normal"/>
    <w:link w:val="FooterChar"/>
    <w:uiPriority w:val="99"/>
    <w:unhideWhenUsed/>
    <w:rsid w:val="00F64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2</cp:revision>
  <dcterms:created xsi:type="dcterms:W3CDTF">2019-11-11T08:30:00Z</dcterms:created>
  <dcterms:modified xsi:type="dcterms:W3CDTF">2019-11-11T08:30:00Z</dcterms:modified>
</cp:coreProperties>
</file>